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</w:p>
    <w:p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>南阳市星锐五金有限公司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年产500万只塑胶玩具项目</w:t>
      </w:r>
    </w:p>
    <w:p>
      <w:pPr>
        <w:jc w:val="center"/>
        <w:rPr>
          <w:b/>
          <w:bCs/>
          <w:sz w:val="72"/>
        </w:rPr>
      </w:pPr>
      <w:r>
        <w:rPr>
          <w:rFonts w:hAnsi="宋体"/>
          <w:b/>
          <w:bCs/>
          <w:sz w:val="72"/>
        </w:rPr>
        <w:t>环境影响报告书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  <w:lang w:val="en-US" w:eastAsia="zh-CN"/>
        </w:rPr>
        <w:t>简本</w:t>
      </w:r>
      <w:bookmarkStart w:id="0" w:name="_GoBack"/>
      <w:bookmarkEnd w:id="0"/>
      <w:r>
        <w:rPr>
          <w:rFonts w:hint="eastAsia"/>
          <w:b/>
          <w:sz w:val="36"/>
          <w:szCs w:val="36"/>
        </w:rPr>
        <w:t>）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</w:p>
    <w:p>
      <w:pPr>
        <w:jc w:val="center"/>
        <w:rPr>
          <w:b/>
          <w:bCs/>
          <w:sz w:val="32"/>
          <w:szCs w:val="32"/>
        </w:rPr>
      </w:pP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建设单位：南阳市星锐五金有限公司</w:t>
      </w:r>
    </w:p>
    <w:p>
      <w:pPr>
        <w:ind w:firstLine="643" w:firstLineChars="200"/>
        <w:rPr>
          <w:b/>
          <w:bCs/>
          <w:sz w:val="32"/>
          <w:szCs w:val="32"/>
        </w:rPr>
      </w:pPr>
      <w:r>
        <w:rPr>
          <w:rFonts w:hint="eastAsia" w:hAnsi="宋体"/>
          <w:b/>
          <w:bCs/>
          <w:sz w:val="32"/>
          <w:szCs w:val="32"/>
        </w:rPr>
        <w:t>评价单位：河南韵朗工程科技有限公司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066A6"/>
    <w:rsid w:val="7CB0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2022-03-25T01:10:32Z</dcterms:created>
  <dc:creator>Administrator</dc:creator>
  <cp:lastModifiedBy>1389262898</cp:lastModifiedBy>
  <dcterms:modified xsi:type="dcterms:W3CDTF">2022-03-25T01:12:41Z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