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04" w:rsidRDefault="005A6904" w:rsidP="005A6904">
      <w:pPr>
        <w:spacing w:line="276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5A6904">
        <w:rPr>
          <w:rFonts w:asciiTheme="minorEastAsia" w:hAnsiTheme="minorEastAsia" w:hint="eastAsia"/>
          <w:b/>
          <w:sz w:val="28"/>
          <w:szCs w:val="28"/>
        </w:rPr>
        <w:t>南阳市尚立</w:t>
      </w:r>
      <w:proofErr w:type="gramStart"/>
      <w:r w:rsidRPr="005A6904">
        <w:rPr>
          <w:rFonts w:asciiTheme="minorEastAsia" w:hAnsiTheme="minorEastAsia" w:hint="eastAsia"/>
          <w:b/>
          <w:sz w:val="28"/>
          <w:szCs w:val="28"/>
        </w:rPr>
        <w:t>冶金耐材有限公司</w:t>
      </w:r>
      <w:proofErr w:type="gramEnd"/>
      <w:r w:rsidRPr="005A6904">
        <w:rPr>
          <w:rFonts w:asciiTheme="minorEastAsia" w:hAnsiTheme="minorEastAsia" w:hint="eastAsia"/>
          <w:b/>
          <w:sz w:val="28"/>
          <w:szCs w:val="28"/>
        </w:rPr>
        <w:t>年产3000吨新型绝缘材料</w:t>
      </w:r>
    </w:p>
    <w:p w:rsidR="00571492" w:rsidRPr="00746E35" w:rsidRDefault="005A6904" w:rsidP="005A6904">
      <w:pPr>
        <w:spacing w:line="276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5A6904">
        <w:rPr>
          <w:rFonts w:asciiTheme="minorEastAsia" w:hAnsiTheme="minorEastAsia" w:hint="eastAsia"/>
          <w:b/>
          <w:sz w:val="28"/>
          <w:szCs w:val="28"/>
        </w:rPr>
        <w:t>生产线项目（一期）</w:t>
      </w:r>
      <w:r w:rsidR="004400C8" w:rsidRPr="00746E35">
        <w:rPr>
          <w:rFonts w:asciiTheme="minorEastAsia" w:hAnsiTheme="minorEastAsia" w:hint="eastAsia"/>
          <w:b/>
          <w:sz w:val="28"/>
          <w:szCs w:val="28"/>
        </w:rPr>
        <w:t>建设项目竣工环境保护验收意见</w:t>
      </w:r>
    </w:p>
    <w:p w:rsidR="00F237E2" w:rsidRPr="00651DC2" w:rsidRDefault="00F237E2" w:rsidP="005A6904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651DC2">
        <w:rPr>
          <w:rFonts w:asciiTheme="minorEastAsia" w:hAnsiTheme="minorEastAsia" w:hint="eastAsia"/>
          <w:szCs w:val="21"/>
        </w:rPr>
        <w:t>2020年</w:t>
      </w:r>
      <w:r w:rsidR="005A6904">
        <w:rPr>
          <w:rFonts w:asciiTheme="minorEastAsia" w:hAnsiTheme="minorEastAsia" w:hint="eastAsia"/>
          <w:szCs w:val="21"/>
        </w:rPr>
        <w:t>10</w:t>
      </w:r>
      <w:r w:rsidRPr="00651DC2">
        <w:rPr>
          <w:rFonts w:asciiTheme="minorEastAsia" w:hAnsiTheme="minorEastAsia" w:hint="eastAsia"/>
          <w:szCs w:val="21"/>
        </w:rPr>
        <w:t>月</w:t>
      </w:r>
      <w:r w:rsidR="005A6904">
        <w:rPr>
          <w:rFonts w:asciiTheme="minorEastAsia" w:hAnsiTheme="minorEastAsia" w:hint="eastAsia"/>
          <w:szCs w:val="21"/>
        </w:rPr>
        <w:t>29</w:t>
      </w:r>
      <w:r w:rsidRPr="00651DC2">
        <w:rPr>
          <w:rFonts w:asciiTheme="minorEastAsia" w:hAnsiTheme="minorEastAsia" w:hint="eastAsia"/>
          <w:szCs w:val="21"/>
        </w:rPr>
        <w:t>日，</w:t>
      </w:r>
      <w:r w:rsidR="005A6904" w:rsidRPr="005A6904">
        <w:rPr>
          <w:rFonts w:asciiTheme="minorEastAsia" w:hAnsiTheme="minorEastAsia" w:hint="eastAsia"/>
          <w:szCs w:val="21"/>
        </w:rPr>
        <w:t>南阳市尚立</w:t>
      </w:r>
      <w:proofErr w:type="gramStart"/>
      <w:r w:rsidR="005A6904" w:rsidRPr="005A6904">
        <w:rPr>
          <w:rFonts w:asciiTheme="minorEastAsia" w:hAnsiTheme="minorEastAsia" w:hint="eastAsia"/>
          <w:szCs w:val="21"/>
        </w:rPr>
        <w:t>冶金耐材有限公司</w:t>
      </w:r>
      <w:proofErr w:type="gramEnd"/>
      <w:r w:rsidRPr="00651DC2">
        <w:rPr>
          <w:rFonts w:asciiTheme="minorEastAsia" w:hAnsiTheme="minorEastAsia" w:hint="eastAsia"/>
          <w:szCs w:val="21"/>
        </w:rPr>
        <w:t>在</w:t>
      </w:r>
      <w:r w:rsidR="005A6904" w:rsidRPr="005A6904">
        <w:rPr>
          <w:rFonts w:asciiTheme="minorEastAsia" w:hAnsiTheme="minorEastAsia" w:hint="eastAsia"/>
          <w:szCs w:val="21"/>
        </w:rPr>
        <w:t>南阳市西峡县回车镇石梯</w:t>
      </w:r>
      <w:proofErr w:type="gramStart"/>
      <w:r w:rsidR="005A6904" w:rsidRPr="005A6904">
        <w:rPr>
          <w:rFonts w:asciiTheme="minorEastAsia" w:hAnsiTheme="minorEastAsia" w:hint="eastAsia"/>
          <w:szCs w:val="21"/>
        </w:rPr>
        <w:t>村后河组</w:t>
      </w:r>
      <w:r w:rsidRPr="00651DC2">
        <w:rPr>
          <w:rFonts w:asciiTheme="minorEastAsia" w:hAnsiTheme="minorEastAsia" w:hint="eastAsia"/>
          <w:szCs w:val="21"/>
        </w:rPr>
        <w:t>对</w:t>
      </w:r>
      <w:proofErr w:type="gramEnd"/>
      <w:r w:rsidR="005A6904" w:rsidRPr="005A6904">
        <w:rPr>
          <w:rFonts w:asciiTheme="minorEastAsia" w:hAnsiTheme="minorEastAsia" w:hint="eastAsia"/>
          <w:szCs w:val="21"/>
        </w:rPr>
        <w:t>南阳市尚立</w:t>
      </w:r>
      <w:proofErr w:type="gramStart"/>
      <w:r w:rsidR="005A6904" w:rsidRPr="005A6904">
        <w:rPr>
          <w:rFonts w:asciiTheme="minorEastAsia" w:hAnsiTheme="minorEastAsia" w:hint="eastAsia"/>
          <w:szCs w:val="21"/>
        </w:rPr>
        <w:t>冶金耐材有限公司</w:t>
      </w:r>
      <w:proofErr w:type="gramEnd"/>
      <w:r w:rsidR="005A6904" w:rsidRPr="005A6904">
        <w:rPr>
          <w:rFonts w:asciiTheme="minorEastAsia" w:hAnsiTheme="minorEastAsia" w:hint="eastAsia"/>
          <w:szCs w:val="21"/>
        </w:rPr>
        <w:t>年产3000吨新型绝缘材料生产线项目（一期）</w:t>
      </w:r>
      <w:r w:rsidR="009825B6" w:rsidRPr="009825B6">
        <w:rPr>
          <w:rFonts w:asciiTheme="minorEastAsia" w:hAnsiTheme="minorEastAsia" w:hint="eastAsia"/>
          <w:szCs w:val="21"/>
        </w:rPr>
        <w:t>建设项目</w:t>
      </w:r>
      <w:r w:rsidRPr="00651DC2">
        <w:rPr>
          <w:rFonts w:asciiTheme="minorEastAsia" w:hAnsiTheme="minorEastAsia" w:hint="eastAsia"/>
          <w:szCs w:val="21"/>
        </w:rPr>
        <w:t>进行竣工环境保护验收。验收组严格依照国家有关法律法规、建设项目竣工环境保护验收技术规范、本项目环境影响报告表和审批部门审批意见等要求，听取了建设单位关于该项目环境保护执行情况的报告，审阅了建设单位关于该项目竣工环境保护验收监测报告，并进行了现场勘查，审阅并核实了有关资料，经认真讨论，提出意见如下：</w:t>
      </w:r>
    </w:p>
    <w:p w:rsidR="00601708" w:rsidRPr="00651DC2" w:rsidRDefault="00601708" w:rsidP="00651DC2">
      <w:pPr>
        <w:spacing w:line="360" w:lineRule="auto"/>
        <w:jc w:val="left"/>
        <w:rPr>
          <w:rFonts w:asciiTheme="minorEastAsia" w:hAnsiTheme="minorEastAsia"/>
          <w:b/>
          <w:szCs w:val="21"/>
        </w:rPr>
      </w:pPr>
      <w:r w:rsidRPr="00651DC2">
        <w:rPr>
          <w:rFonts w:asciiTheme="minorEastAsia" w:hAnsiTheme="minorEastAsia" w:hint="eastAsia"/>
          <w:b/>
          <w:szCs w:val="21"/>
        </w:rPr>
        <w:t xml:space="preserve">一、工程建设基本情况 </w:t>
      </w:r>
    </w:p>
    <w:p w:rsidR="00601708" w:rsidRPr="00651DC2" w:rsidRDefault="00601708" w:rsidP="00651DC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651DC2">
        <w:rPr>
          <w:rFonts w:asciiTheme="minorEastAsia" w:hAnsiTheme="minorEastAsia" w:hint="eastAsia"/>
          <w:szCs w:val="21"/>
        </w:rPr>
        <w:t xml:space="preserve">（1）建设地点、规模、主要建设内容 </w:t>
      </w:r>
    </w:p>
    <w:p w:rsidR="005A6904" w:rsidRDefault="005A6904" w:rsidP="00651DC2">
      <w:pPr>
        <w:spacing w:line="360" w:lineRule="auto"/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5A6904">
        <w:rPr>
          <w:rFonts w:asciiTheme="minorEastAsia" w:hAnsiTheme="minorEastAsia" w:hint="eastAsia"/>
          <w:szCs w:val="21"/>
        </w:rPr>
        <w:t>南阳市尚立</w:t>
      </w:r>
      <w:proofErr w:type="gramStart"/>
      <w:r w:rsidRPr="005A6904">
        <w:rPr>
          <w:rFonts w:asciiTheme="minorEastAsia" w:hAnsiTheme="minorEastAsia" w:hint="eastAsia"/>
          <w:szCs w:val="21"/>
        </w:rPr>
        <w:t>冶金耐材有限公司</w:t>
      </w:r>
      <w:proofErr w:type="gramEnd"/>
      <w:r w:rsidRPr="005A6904">
        <w:rPr>
          <w:rFonts w:asciiTheme="minorEastAsia" w:hAnsiTheme="minorEastAsia" w:hint="eastAsia"/>
          <w:szCs w:val="21"/>
        </w:rPr>
        <w:t>位于南阳市西峡县回车镇石梯村后河组</w:t>
      </w:r>
      <w:r w:rsidR="00601708" w:rsidRPr="00651DC2">
        <w:rPr>
          <w:rFonts w:asciiTheme="minorEastAsia" w:hAnsiTheme="minorEastAsia" w:hint="eastAsia"/>
          <w:szCs w:val="21"/>
        </w:rPr>
        <w:t>，</w:t>
      </w:r>
      <w:r w:rsidRPr="005A6904">
        <w:rPr>
          <w:rFonts w:asciiTheme="minorEastAsia" w:hAnsiTheme="minorEastAsia" w:hint="eastAsia"/>
          <w:szCs w:val="21"/>
        </w:rPr>
        <w:t>一期实际总投资200万元，其中环保投资12.3万元。项目一期占地面积800m</w:t>
      </w:r>
      <w:r w:rsidRPr="005A6904">
        <w:rPr>
          <w:rFonts w:asciiTheme="minorEastAsia" w:hAnsiTheme="minorEastAsia" w:hint="eastAsia"/>
          <w:szCs w:val="21"/>
          <w:vertAlign w:val="superscript"/>
        </w:rPr>
        <w:t>2</w:t>
      </w:r>
      <w:r w:rsidRPr="005A6904">
        <w:rPr>
          <w:rFonts w:asciiTheme="minorEastAsia" w:hAnsiTheme="minorEastAsia" w:hint="eastAsia"/>
          <w:szCs w:val="21"/>
        </w:rPr>
        <w:t>，建筑面积780m</w:t>
      </w:r>
      <w:r w:rsidRPr="005A6904">
        <w:rPr>
          <w:rFonts w:asciiTheme="minorEastAsia" w:hAnsiTheme="minorEastAsia" w:hint="eastAsia"/>
          <w:szCs w:val="21"/>
          <w:vertAlign w:val="superscript"/>
        </w:rPr>
        <w:t>2</w:t>
      </w:r>
      <w:r w:rsidRPr="005A6904">
        <w:rPr>
          <w:rFonts w:asciiTheme="minorEastAsia" w:hAnsiTheme="minorEastAsia" w:hint="eastAsia"/>
          <w:szCs w:val="21"/>
        </w:rPr>
        <w:t>，租赁办公生活用房1座（1F，80m</w:t>
      </w:r>
      <w:r w:rsidRPr="005A6904">
        <w:rPr>
          <w:rFonts w:asciiTheme="minorEastAsia" w:hAnsiTheme="minorEastAsia" w:hint="eastAsia"/>
          <w:szCs w:val="21"/>
          <w:vertAlign w:val="superscript"/>
        </w:rPr>
        <w:t>2</w:t>
      </w:r>
      <w:r w:rsidRPr="005A6904">
        <w:rPr>
          <w:rFonts w:asciiTheme="minorEastAsia" w:hAnsiTheme="minorEastAsia" w:hint="eastAsia"/>
          <w:szCs w:val="21"/>
        </w:rPr>
        <w:t>）、厂房1座（1F，钢结构，建筑面积7</w:t>
      </w:r>
      <w:r>
        <w:rPr>
          <w:rFonts w:asciiTheme="minorEastAsia" w:hAnsiTheme="minorEastAsia" w:hint="eastAsia"/>
          <w:szCs w:val="21"/>
        </w:rPr>
        <w:t>8</w:t>
      </w:r>
      <w:r w:rsidRPr="005A6904">
        <w:rPr>
          <w:rFonts w:asciiTheme="minorEastAsia" w:hAnsiTheme="minorEastAsia" w:hint="eastAsia"/>
          <w:szCs w:val="21"/>
        </w:rPr>
        <w:t>0m</w:t>
      </w:r>
      <w:r w:rsidRPr="005A6904">
        <w:rPr>
          <w:rFonts w:asciiTheme="minorEastAsia" w:hAnsiTheme="minorEastAsia" w:hint="eastAsia"/>
          <w:szCs w:val="21"/>
          <w:vertAlign w:val="superscript"/>
        </w:rPr>
        <w:t>2</w:t>
      </w:r>
      <w:r w:rsidRPr="005A6904">
        <w:rPr>
          <w:rFonts w:asciiTheme="minorEastAsia" w:hAnsiTheme="minorEastAsia" w:hint="eastAsia"/>
          <w:szCs w:val="21"/>
        </w:rPr>
        <w:t>），厂房内布置原料和成品车间、生产厂房，共计建筑面积780m</w:t>
      </w:r>
      <w:r w:rsidRPr="005A6904">
        <w:rPr>
          <w:rFonts w:asciiTheme="minorEastAsia" w:hAnsiTheme="minorEastAsia" w:hint="eastAsia"/>
          <w:szCs w:val="21"/>
          <w:vertAlign w:val="superscript"/>
        </w:rPr>
        <w:t>2</w:t>
      </w:r>
      <w:r w:rsidRPr="005A6904">
        <w:rPr>
          <w:rFonts w:asciiTheme="minorEastAsia" w:hAnsiTheme="minorEastAsia" w:hint="eastAsia"/>
          <w:szCs w:val="21"/>
        </w:rPr>
        <w:t>。主要设备：喷雾干燥塔、球磨机、电脑控制箱、自动配料机、自动搅拌机、料仓、包装机、输送机、振动筛、液压陶瓷柱塞泵、烘干机等项目建成后可达年产3000吨新型绝缘材料的规模（其中年产保护渣2000吨，发热剂1000吨）；本项目实际职工6人，均不在厂区食宿，采用单班×8h工作制，夜间不生产，全年工作日为300天。</w:t>
      </w:r>
    </w:p>
    <w:p w:rsidR="003B2348" w:rsidRPr="00651DC2" w:rsidRDefault="003B2348" w:rsidP="00651DC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651DC2">
        <w:rPr>
          <w:rFonts w:asciiTheme="minorEastAsia" w:hAnsiTheme="minorEastAsia" w:hint="eastAsia"/>
          <w:szCs w:val="21"/>
        </w:rPr>
        <w:t xml:space="preserve">（2）建设过程及环保审批情况 </w:t>
      </w:r>
    </w:p>
    <w:p w:rsidR="005A6904" w:rsidRDefault="005A6904" w:rsidP="00651DC2">
      <w:pPr>
        <w:spacing w:line="360" w:lineRule="auto"/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5A6904">
        <w:rPr>
          <w:rFonts w:asciiTheme="minorEastAsia" w:hAnsiTheme="minorEastAsia" w:hint="eastAsia"/>
          <w:szCs w:val="21"/>
        </w:rPr>
        <w:t>2020年7月湖北周得福科技有限公司编制完成了《南阳市尚立冶金耐材有限公司年产3000吨新型绝缘材料生产线项目建设项目环境影响报告表》。2020年8月21日，西峡县环境保护局以宛西环审【2020】84号对本</w:t>
      </w:r>
      <w:proofErr w:type="gramStart"/>
      <w:r w:rsidRPr="005A6904">
        <w:rPr>
          <w:rFonts w:asciiTheme="minorEastAsia" w:hAnsiTheme="minorEastAsia" w:hint="eastAsia"/>
          <w:szCs w:val="21"/>
        </w:rPr>
        <w:t>项目环评报告</w:t>
      </w:r>
      <w:proofErr w:type="gramEnd"/>
      <w:r w:rsidRPr="005A6904">
        <w:rPr>
          <w:rFonts w:asciiTheme="minorEastAsia" w:hAnsiTheme="minorEastAsia" w:hint="eastAsia"/>
          <w:szCs w:val="21"/>
        </w:rPr>
        <w:t>表进行了批复。</w:t>
      </w:r>
    </w:p>
    <w:p w:rsidR="003B2348" w:rsidRPr="00651DC2" w:rsidRDefault="003B2348" w:rsidP="00651DC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651DC2">
        <w:rPr>
          <w:rFonts w:asciiTheme="minorEastAsia" w:hAnsiTheme="minorEastAsia" w:hint="eastAsia"/>
          <w:szCs w:val="21"/>
        </w:rPr>
        <w:t xml:space="preserve">（3）投资情况 </w:t>
      </w:r>
    </w:p>
    <w:p w:rsidR="003B2348" w:rsidRPr="00651DC2" w:rsidRDefault="009825B6" w:rsidP="00651DC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9825B6">
        <w:rPr>
          <w:rFonts w:asciiTheme="minorEastAsia" w:hAnsiTheme="minorEastAsia" w:hint="eastAsia"/>
          <w:szCs w:val="21"/>
        </w:rPr>
        <w:t>项目实际总投资</w:t>
      </w:r>
      <w:r w:rsidR="005A6904">
        <w:rPr>
          <w:rFonts w:asciiTheme="minorEastAsia" w:hAnsiTheme="minorEastAsia" w:hint="eastAsia"/>
          <w:szCs w:val="21"/>
        </w:rPr>
        <w:t>200</w:t>
      </w:r>
      <w:r w:rsidRPr="009825B6">
        <w:rPr>
          <w:rFonts w:asciiTheme="minorEastAsia" w:hAnsiTheme="minorEastAsia" w:hint="eastAsia"/>
          <w:szCs w:val="21"/>
        </w:rPr>
        <w:t>万元，其中环保投资</w:t>
      </w:r>
      <w:r w:rsidR="005A6904">
        <w:rPr>
          <w:rFonts w:asciiTheme="minorEastAsia" w:hAnsiTheme="minorEastAsia" w:hint="eastAsia"/>
          <w:szCs w:val="21"/>
        </w:rPr>
        <w:t>12.3</w:t>
      </w:r>
      <w:r w:rsidRPr="009825B6">
        <w:rPr>
          <w:rFonts w:asciiTheme="minorEastAsia" w:hAnsiTheme="minorEastAsia" w:hint="eastAsia"/>
          <w:szCs w:val="21"/>
        </w:rPr>
        <w:t>万元</w:t>
      </w:r>
      <w:r w:rsidR="003B2348" w:rsidRPr="00651DC2">
        <w:rPr>
          <w:rFonts w:asciiTheme="minorEastAsia" w:hAnsiTheme="minorEastAsia" w:hint="eastAsia"/>
          <w:szCs w:val="21"/>
        </w:rPr>
        <w:t>，占项目总投资</w:t>
      </w:r>
      <w:r w:rsidR="005A6904">
        <w:rPr>
          <w:rFonts w:asciiTheme="minorEastAsia" w:hAnsiTheme="minorEastAsia" w:hint="eastAsia"/>
          <w:szCs w:val="21"/>
        </w:rPr>
        <w:t>6.15</w:t>
      </w:r>
      <w:r w:rsidR="003B2348" w:rsidRPr="00651DC2">
        <w:rPr>
          <w:rFonts w:asciiTheme="minorEastAsia" w:hAnsiTheme="minorEastAsia" w:hint="eastAsia"/>
          <w:szCs w:val="21"/>
        </w:rPr>
        <w:t>%。</w:t>
      </w:r>
    </w:p>
    <w:p w:rsidR="003B2348" w:rsidRPr="00651DC2" w:rsidRDefault="003B2348" w:rsidP="00651DC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651DC2">
        <w:rPr>
          <w:rFonts w:asciiTheme="minorEastAsia" w:hAnsiTheme="minorEastAsia" w:hint="eastAsia"/>
          <w:szCs w:val="21"/>
        </w:rPr>
        <w:t xml:space="preserve">（4）验收范围 </w:t>
      </w:r>
    </w:p>
    <w:p w:rsidR="003B2348" w:rsidRPr="00651DC2" w:rsidRDefault="003B2348" w:rsidP="005A6904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651DC2">
        <w:rPr>
          <w:rFonts w:asciiTheme="minorEastAsia" w:hAnsiTheme="minorEastAsia" w:hint="eastAsia"/>
          <w:szCs w:val="21"/>
        </w:rPr>
        <w:t>本次验收范围为：</w:t>
      </w:r>
      <w:r w:rsidR="005A6904" w:rsidRPr="005A6904">
        <w:rPr>
          <w:rFonts w:asciiTheme="minorEastAsia" w:hAnsiTheme="minorEastAsia" w:hint="eastAsia"/>
          <w:szCs w:val="21"/>
        </w:rPr>
        <w:t>南阳市尚立</w:t>
      </w:r>
      <w:proofErr w:type="gramStart"/>
      <w:r w:rsidR="005A6904" w:rsidRPr="005A6904">
        <w:rPr>
          <w:rFonts w:asciiTheme="minorEastAsia" w:hAnsiTheme="minorEastAsia" w:hint="eastAsia"/>
          <w:szCs w:val="21"/>
        </w:rPr>
        <w:t>冶金耐材有限公司</w:t>
      </w:r>
      <w:proofErr w:type="gramEnd"/>
      <w:r w:rsidR="005A6904" w:rsidRPr="005A6904">
        <w:rPr>
          <w:rFonts w:asciiTheme="minorEastAsia" w:hAnsiTheme="minorEastAsia" w:hint="eastAsia"/>
          <w:szCs w:val="21"/>
        </w:rPr>
        <w:t>年产3000吨新型绝缘材料生产线项目（一期）</w:t>
      </w:r>
      <w:r w:rsidR="00B82D58">
        <w:rPr>
          <w:rFonts w:asciiTheme="minorEastAsia" w:hAnsiTheme="minorEastAsia" w:hint="eastAsia"/>
          <w:szCs w:val="21"/>
        </w:rPr>
        <w:t>【</w:t>
      </w:r>
      <w:r w:rsidR="005A6904">
        <w:rPr>
          <w:rFonts w:asciiTheme="minorEastAsia" w:hAnsiTheme="minorEastAsia" w:hint="eastAsia"/>
          <w:szCs w:val="21"/>
        </w:rPr>
        <w:t>不包含</w:t>
      </w:r>
      <w:r w:rsidR="00A63529">
        <w:rPr>
          <w:rFonts w:asciiTheme="minorEastAsia" w:hAnsiTheme="minorEastAsia" w:hint="eastAsia"/>
          <w:szCs w:val="21"/>
        </w:rPr>
        <w:t>喷雾造粒设备及对应环保设施】</w:t>
      </w:r>
      <w:r w:rsidRPr="00651DC2">
        <w:rPr>
          <w:rFonts w:asciiTheme="minorEastAsia" w:hAnsiTheme="minorEastAsia" w:hint="eastAsia"/>
          <w:szCs w:val="21"/>
        </w:rPr>
        <w:t>。</w:t>
      </w:r>
    </w:p>
    <w:p w:rsidR="003B2348" w:rsidRPr="00651DC2" w:rsidRDefault="003B2348" w:rsidP="00651DC2">
      <w:pPr>
        <w:spacing w:line="360" w:lineRule="auto"/>
        <w:jc w:val="left"/>
        <w:rPr>
          <w:rFonts w:asciiTheme="minorEastAsia" w:hAnsiTheme="minorEastAsia"/>
          <w:b/>
          <w:szCs w:val="21"/>
        </w:rPr>
      </w:pPr>
      <w:r w:rsidRPr="00651DC2">
        <w:rPr>
          <w:rFonts w:asciiTheme="minorEastAsia" w:hAnsiTheme="minorEastAsia" w:hint="eastAsia"/>
          <w:b/>
          <w:szCs w:val="21"/>
        </w:rPr>
        <w:t xml:space="preserve">二、项目变动情况 </w:t>
      </w:r>
    </w:p>
    <w:p w:rsidR="00B82D58" w:rsidRPr="00B82D58" w:rsidRDefault="00B82D58" w:rsidP="00B82D58">
      <w:pPr>
        <w:spacing w:line="360" w:lineRule="auto"/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B82D58">
        <w:rPr>
          <w:rFonts w:asciiTheme="minorEastAsia" w:hAnsiTheme="minorEastAsia" w:hint="eastAsia"/>
          <w:szCs w:val="21"/>
        </w:rPr>
        <w:t>原环评上有喷雾造粒设备及生产工艺，因市场和经济原因，现阶段没有建设，相对应的</w:t>
      </w:r>
      <w:r w:rsidRPr="00B82D58">
        <w:rPr>
          <w:rFonts w:asciiTheme="minorEastAsia" w:hAnsiTheme="minorEastAsia" w:hint="eastAsia"/>
          <w:szCs w:val="21"/>
        </w:rPr>
        <w:lastRenderedPageBreak/>
        <w:t>废气处理环保设施也没有建设；</w:t>
      </w:r>
    </w:p>
    <w:p w:rsidR="00B82D58" w:rsidRPr="00B82D58" w:rsidRDefault="00B82D58" w:rsidP="00B82D58">
      <w:pPr>
        <w:spacing w:line="360" w:lineRule="auto"/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B82D58">
        <w:rPr>
          <w:rFonts w:asciiTheme="minorEastAsia" w:hAnsiTheme="minorEastAsia" w:hint="eastAsia"/>
          <w:szCs w:val="21"/>
        </w:rPr>
        <w:t>整个厂区进行密闭，</w:t>
      </w:r>
      <w:proofErr w:type="gramStart"/>
      <w:r w:rsidRPr="00B82D58">
        <w:rPr>
          <w:rFonts w:asciiTheme="minorEastAsia" w:hAnsiTheme="minorEastAsia" w:hint="eastAsia"/>
          <w:szCs w:val="21"/>
        </w:rPr>
        <w:t>厂区未</w:t>
      </w:r>
      <w:proofErr w:type="gramEnd"/>
      <w:r w:rsidRPr="00B82D58">
        <w:rPr>
          <w:rFonts w:asciiTheme="minorEastAsia" w:hAnsiTheme="minorEastAsia" w:hint="eastAsia"/>
          <w:szCs w:val="21"/>
        </w:rPr>
        <w:t>建设初期雨水收集池；</w:t>
      </w:r>
      <w:proofErr w:type="gramStart"/>
      <w:r w:rsidRPr="00B82D58">
        <w:rPr>
          <w:rFonts w:asciiTheme="minorEastAsia" w:hAnsiTheme="minorEastAsia" w:hint="eastAsia"/>
          <w:szCs w:val="21"/>
        </w:rPr>
        <w:t>厂区全</w:t>
      </w:r>
      <w:proofErr w:type="gramEnd"/>
      <w:r w:rsidRPr="00B82D58">
        <w:rPr>
          <w:rFonts w:asciiTheme="minorEastAsia" w:hAnsiTheme="minorEastAsia" w:hint="eastAsia"/>
          <w:szCs w:val="21"/>
        </w:rPr>
        <w:t>密闭后由于厂区内空间较小，大型车辆不能进入厂区，物料转运由厂区内的叉车进行转运</w:t>
      </w:r>
      <w:proofErr w:type="gramStart"/>
      <w:r w:rsidRPr="00B82D58">
        <w:rPr>
          <w:rFonts w:asciiTheme="minorEastAsia" w:hAnsiTheme="minorEastAsia" w:hint="eastAsia"/>
          <w:szCs w:val="21"/>
        </w:rPr>
        <w:t>且原料</w:t>
      </w:r>
      <w:proofErr w:type="gramEnd"/>
      <w:r w:rsidRPr="00B82D58">
        <w:rPr>
          <w:rFonts w:asciiTheme="minorEastAsia" w:hAnsiTheme="minorEastAsia" w:hint="eastAsia"/>
          <w:szCs w:val="21"/>
        </w:rPr>
        <w:t>均为湿料，因此未建设车辆冲洗装置；</w:t>
      </w:r>
    </w:p>
    <w:p w:rsidR="00B82D58" w:rsidRPr="00B82D58" w:rsidRDefault="00B82D58" w:rsidP="00B82D58">
      <w:pPr>
        <w:spacing w:line="360" w:lineRule="auto"/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B82D58">
        <w:rPr>
          <w:rFonts w:asciiTheme="minorEastAsia" w:hAnsiTheme="minorEastAsia" w:hint="eastAsia"/>
          <w:szCs w:val="21"/>
        </w:rPr>
        <w:t>烘干工艺原设计为生物质锅炉，实际为电加热，因此无SO2、</w:t>
      </w:r>
      <w:proofErr w:type="spellStart"/>
      <w:r w:rsidRPr="00B82D58">
        <w:rPr>
          <w:rFonts w:asciiTheme="minorEastAsia" w:hAnsiTheme="minorEastAsia" w:hint="eastAsia"/>
          <w:szCs w:val="21"/>
        </w:rPr>
        <w:t>NOx</w:t>
      </w:r>
      <w:proofErr w:type="spellEnd"/>
      <w:r w:rsidRPr="00B82D58">
        <w:rPr>
          <w:rFonts w:asciiTheme="minorEastAsia" w:hAnsiTheme="minorEastAsia" w:hint="eastAsia"/>
          <w:szCs w:val="21"/>
        </w:rPr>
        <w:t>等废气产生；</w:t>
      </w:r>
    </w:p>
    <w:p w:rsidR="00B82D58" w:rsidRDefault="00B82D58" w:rsidP="00B82D58">
      <w:pPr>
        <w:spacing w:line="360" w:lineRule="auto"/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B82D58">
        <w:rPr>
          <w:rFonts w:asciiTheme="minorEastAsia" w:hAnsiTheme="minorEastAsia" w:hint="eastAsia"/>
          <w:szCs w:val="21"/>
        </w:rPr>
        <w:t>项目建设性质、规模、地点、生产工艺均与环评及批复基本一致，未发生重大变动。</w:t>
      </w:r>
    </w:p>
    <w:p w:rsidR="003B2348" w:rsidRPr="00651DC2" w:rsidRDefault="003B2348" w:rsidP="00B82D58">
      <w:pPr>
        <w:spacing w:line="360" w:lineRule="auto"/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651DC2">
        <w:rPr>
          <w:rFonts w:asciiTheme="minorEastAsia" w:hAnsiTheme="minorEastAsia" w:hint="eastAsia"/>
          <w:b/>
          <w:szCs w:val="21"/>
        </w:rPr>
        <w:t>三、环境保护设施建设情况</w:t>
      </w:r>
    </w:p>
    <w:p w:rsidR="00B82D58" w:rsidRDefault="003B2348" w:rsidP="001D44A4">
      <w:pPr>
        <w:spacing w:line="360" w:lineRule="auto"/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651DC2">
        <w:rPr>
          <w:rFonts w:asciiTheme="minorEastAsia" w:hAnsiTheme="minorEastAsia" w:hint="eastAsia"/>
          <w:szCs w:val="21"/>
        </w:rPr>
        <w:t>1、废水：本项目营运期无生产废水产生，废水主要是职工产生的生活污水；</w:t>
      </w:r>
      <w:r w:rsidR="009825B6" w:rsidRPr="009825B6">
        <w:rPr>
          <w:rFonts w:asciiTheme="minorEastAsia" w:hAnsiTheme="minorEastAsia" w:hint="eastAsia"/>
          <w:szCs w:val="21"/>
        </w:rPr>
        <w:t>职工生活污水：</w:t>
      </w:r>
      <w:r w:rsidR="00B82D58" w:rsidRPr="00B82D58">
        <w:rPr>
          <w:rFonts w:asciiTheme="minorEastAsia" w:hAnsiTheme="minorEastAsia" w:hint="eastAsia"/>
          <w:szCs w:val="21"/>
        </w:rPr>
        <w:t>依托租赁厂区化粪池进行处理，处理后定期清掏用于周边林地施肥，资源化利用；</w:t>
      </w:r>
    </w:p>
    <w:p w:rsidR="00B82D58" w:rsidRPr="00B82D58" w:rsidRDefault="001D44A4" w:rsidP="00B82D58">
      <w:pPr>
        <w:spacing w:line="360" w:lineRule="auto"/>
        <w:ind w:firstLineChars="200" w:firstLine="42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2、废气：</w:t>
      </w:r>
      <w:r w:rsidRPr="001D44A4">
        <w:rPr>
          <w:rFonts w:asciiTheme="minorEastAsia" w:hAnsiTheme="minorEastAsia" w:hint="eastAsia"/>
          <w:szCs w:val="21"/>
        </w:rPr>
        <w:t>本项目营运期废气主要有</w:t>
      </w:r>
      <w:r w:rsidR="00B82D58" w:rsidRPr="00B82D58">
        <w:rPr>
          <w:rFonts w:asciiTheme="minorEastAsia" w:hAnsiTheme="minorEastAsia" w:hint="eastAsia"/>
          <w:szCs w:val="21"/>
        </w:rPr>
        <w:t>配料粉尘、球磨粉尘、</w:t>
      </w:r>
      <w:r w:rsidR="00B82D58">
        <w:rPr>
          <w:rFonts w:asciiTheme="minorEastAsia" w:hAnsiTheme="minorEastAsia" w:hint="eastAsia"/>
          <w:szCs w:val="21"/>
        </w:rPr>
        <w:t>上料口</w:t>
      </w:r>
      <w:proofErr w:type="gramStart"/>
      <w:r w:rsidR="00B82D58">
        <w:rPr>
          <w:rFonts w:asciiTheme="minorEastAsia" w:hAnsiTheme="minorEastAsia" w:hint="eastAsia"/>
          <w:szCs w:val="21"/>
        </w:rPr>
        <w:t>粉尘粉尘</w:t>
      </w:r>
      <w:proofErr w:type="gramEnd"/>
      <w:r w:rsidR="00B82D58">
        <w:rPr>
          <w:rFonts w:asciiTheme="minorEastAsia" w:hAnsiTheme="minorEastAsia" w:hint="eastAsia"/>
          <w:szCs w:val="21"/>
        </w:rPr>
        <w:t>和振动筛筛分</w:t>
      </w:r>
      <w:r w:rsidR="00B82D58" w:rsidRPr="00B82D58">
        <w:rPr>
          <w:rFonts w:asciiTheme="minorEastAsia" w:hAnsiTheme="minorEastAsia" w:hint="eastAsia"/>
          <w:szCs w:val="21"/>
        </w:rPr>
        <w:t>粉尘</w:t>
      </w:r>
      <w:r w:rsidR="00B82D58">
        <w:rPr>
          <w:rFonts w:asciiTheme="minorEastAsia" w:hAnsiTheme="minorEastAsia" w:hint="eastAsia"/>
          <w:szCs w:val="21"/>
        </w:rPr>
        <w:t>。</w:t>
      </w:r>
      <w:proofErr w:type="gramStart"/>
      <w:r w:rsidR="00B82D58" w:rsidRPr="00B82D58">
        <w:rPr>
          <w:rFonts w:asciiTheme="minorEastAsia" w:hAnsiTheme="minorEastAsia" w:hint="eastAsia"/>
          <w:szCs w:val="21"/>
        </w:rPr>
        <w:t>4个产尘工序</w:t>
      </w:r>
      <w:proofErr w:type="gramEnd"/>
      <w:r w:rsidR="00B82D58" w:rsidRPr="00B82D58">
        <w:rPr>
          <w:rFonts w:asciiTheme="minorEastAsia" w:hAnsiTheme="minorEastAsia" w:hint="eastAsia"/>
          <w:szCs w:val="21"/>
        </w:rPr>
        <w:t>产生的粉尘经集气罩收集后进入脉冲式布袋除尘器处理达标后经1根15m高排气筒引至高空排放，经处理后粉尘排放浓度及排放速率均可以满足《大气污染物综合排放标准》（GB16297-1996）表2“颗粒物最高允许排放浓度120mg/m</w:t>
      </w:r>
      <w:r w:rsidR="00B82D58" w:rsidRPr="00B82D58">
        <w:rPr>
          <w:rFonts w:asciiTheme="minorEastAsia" w:hAnsiTheme="minorEastAsia" w:hint="eastAsia"/>
          <w:szCs w:val="21"/>
          <w:vertAlign w:val="superscript"/>
        </w:rPr>
        <w:t>3</w:t>
      </w:r>
      <w:r w:rsidR="00B82D58" w:rsidRPr="00B82D58">
        <w:rPr>
          <w:rFonts w:asciiTheme="minorEastAsia" w:hAnsiTheme="minorEastAsia" w:hint="eastAsia"/>
          <w:szCs w:val="21"/>
        </w:rPr>
        <w:t>、最高允许排放速率3.5kg/h（排气筒高度15m）”的限值标准要求。</w:t>
      </w:r>
    </w:p>
    <w:p w:rsidR="00B82D58" w:rsidRDefault="00B82D58" w:rsidP="00B82D58">
      <w:pPr>
        <w:spacing w:line="360" w:lineRule="auto"/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B82D58">
        <w:rPr>
          <w:rFonts w:asciiTheme="minorEastAsia" w:hAnsiTheme="minorEastAsia" w:hint="eastAsia"/>
          <w:szCs w:val="21"/>
        </w:rPr>
        <w:t>对于车间无组织排放粉尘，加强环保设备维护，保证废气集气效率；同时加强日常管理。</w:t>
      </w:r>
    </w:p>
    <w:p w:rsidR="00B82D58" w:rsidRDefault="001D44A4" w:rsidP="001D44A4">
      <w:pPr>
        <w:spacing w:line="360" w:lineRule="auto"/>
        <w:ind w:firstLineChars="200" w:firstLine="42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="003B2348" w:rsidRPr="00651DC2">
        <w:rPr>
          <w:rFonts w:asciiTheme="minorEastAsia" w:hAnsiTheme="minorEastAsia" w:hint="eastAsia"/>
          <w:szCs w:val="21"/>
        </w:rPr>
        <w:t>、噪声：</w:t>
      </w:r>
      <w:r w:rsidR="00B82D58" w:rsidRPr="00B82D58">
        <w:rPr>
          <w:rFonts w:asciiTheme="minorEastAsia" w:hAnsiTheme="minorEastAsia" w:hint="eastAsia"/>
          <w:szCs w:val="21"/>
        </w:rPr>
        <w:t>项目营运期噪声主要是球磨机、搅拌机、振动筛和风机等设备产生的噪声，噪声源强在</w:t>
      </w:r>
      <w:r w:rsidR="00B82D58" w:rsidRPr="00B82D58">
        <w:rPr>
          <w:rFonts w:asciiTheme="minorEastAsia" w:hAnsiTheme="minorEastAsia"/>
          <w:szCs w:val="21"/>
        </w:rPr>
        <w:t>75</w:t>
      </w:r>
      <w:r w:rsidR="00B82D58" w:rsidRPr="00B82D58">
        <w:rPr>
          <w:rFonts w:ascii="MS Gothic" w:eastAsia="MS Gothic" w:hAnsi="MS Gothic" w:cs="MS Gothic" w:hint="eastAsia"/>
          <w:szCs w:val="21"/>
        </w:rPr>
        <w:t>〜</w:t>
      </w:r>
      <w:r w:rsidR="00B82D58" w:rsidRPr="00B82D58">
        <w:rPr>
          <w:rFonts w:asciiTheme="minorEastAsia" w:hAnsiTheme="minorEastAsia"/>
          <w:szCs w:val="21"/>
        </w:rPr>
        <w:t>100dB(A)</w:t>
      </w:r>
      <w:r w:rsidR="00B82D58" w:rsidRPr="00B82D58">
        <w:rPr>
          <w:rFonts w:asciiTheme="minorEastAsia" w:hAnsiTheme="minorEastAsia" w:hint="eastAsia"/>
          <w:szCs w:val="21"/>
        </w:rPr>
        <w:t>之间。经过减振降噪、距离衰减后，对东、南、西、北厂界的噪声贡献值可满足《工业企业厂界环境噪声排放标准》（</w:t>
      </w:r>
      <w:r w:rsidR="00B82D58" w:rsidRPr="00B82D58">
        <w:rPr>
          <w:rFonts w:asciiTheme="minorEastAsia" w:hAnsiTheme="minorEastAsia"/>
          <w:szCs w:val="21"/>
        </w:rPr>
        <w:t>GB12348-2008</w:t>
      </w:r>
      <w:r w:rsidR="00B82D58" w:rsidRPr="00B82D58">
        <w:rPr>
          <w:rFonts w:asciiTheme="minorEastAsia" w:hAnsiTheme="minorEastAsia" w:hint="eastAsia"/>
          <w:szCs w:val="21"/>
        </w:rPr>
        <w:t>）中</w:t>
      </w:r>
      <w:r w:rsidR="00B82D58" w:rsidRPr="00B82D58">
        <w:rPr>
          <w:rFonts w:asciiTheme="minorEastAsia" w:hAnsiTheme="minorEastAsia"/>
          <w:szCs w:val="21"/>
        </w:rPr>
        <w:t>2</w:t>
      </w:r>
      <w:r w:rsidR="00B82D58" w:rsidRPr="00B82D58">
        <w:rPr>
          <w:rFonts w:asciiTheme="minorEastAsia" w:hAnsiTheme="minorEastAsia" w:hint="eastAsia"/>
          <w:szCs w:val="21"/>
        </w:rPr>
        <w:t>类标准要求。因此，项目正常运行期间，对周围环境影响在可接受范围内。</w:t>
      </w:r>
    </w:p>
    <w:p w:rsidR="001D44A4" w:rsidRDefault="001D44A4" w:rsidP="00B82D58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 w:rsidR="003B2348" w:rsidRPr="00651DC2">
        <w:rPr>
          <w:rFonts w:asciiTheme="minorEastAsia" w:hAnsiTheme="minorEastAsia" w:hint="eastAsia"/>
          <w:szCs w:val="21"/>
        </w:rPr>
        <w:t>、固体废物：</w:t>
      </w:r>
      <w:r w:rsidR="00B82D58" w:rsidRPr="00B82D58">
        <w:rPr>
          <w:rFonts w:asciiTheme="minorEastAsia" w:hAnsiTheme="minorEastAsia" w:hint="eastAsia"/>
          <w:szCs w:val="21"/>
        </w:rPr>
        <w:t>本项目营运期固体废物主要为废包装袋、除尘器收集粉尘、职工生活垃圾、化粪池污泥。职工生活垃圾集中收集后交由环卫部门运至西峡县垃圾填埋场处理；废包装材料集中收集后外售给废品回收站；除尘</w:t>
      </w:r>
      <w:r w:rsidR="00B82D58">
        <w:rPr>
          <w:rFonts w:asciiTheme="minorEastAsia" w:hAnsiTheme="minorEastAsia" w:hint="eastAsia"/>
          <w:szCs w:val="21"/>
        </w:rPr>
        <w:t>器收集粉尘集中收集后回用；化粪池污泥用于周边山林施肥</w:t>
      </w:r>
      <w:r w:rsidRPr="001D44A4">
        <w:rPr>
          <w:rFonts w:asciiTheme="minorEastAsia" w:hAnsiTheme="minorEastAsia" w:hint="eastAsia"/>
          <w:szCs w:val="21"/>
        </w:rPr>
        <w:t>。评价要求一般固体废物和危险废物的处理措施和处置方案应执行《一般工业固体废物贮存、处置场污染控制标准》(GB18599-2001)及2013年修改单要求。</w:t>
      </w:r>
    </w:p>
    <w:p w:rsidR="005D3A2C" w:rsidRPr="00651DC2" w:rsidRDefault="005D3A2C" w:rsidP="00651DC2">
      <w:pPr>
        <w:spacing w:line="360" w:lineRule="auto"/>
        <w:jc w:val="left"/>
        <w:rPr>
          <w:rFonts w:asciiTheme="minorEastAsia" w:hAnsiTheme="minorEastAsia"/>
          <w:b/>
          <w:szCs w:val="21"/>
        </w:rPr>
      </w:pPr>
      <w:r w:rsidRPr="00651DC2">
        <w:rPr>
          <w:rFonts w:asciiTheme="minorEastAsia" w:hAnsiTheme="minorEastAsia" w:hint="eastAsia"/>
          <w:b/>
          <w:szCs w:val="21"/>
        </w:rPr>
        <w:t xml:space="preserve">四、环境保护设施调试效果 </w:t>
      </w:r>
    </w:p>
    <w:p w:rsidR="005D3A2C" w:rsidRPr="00651DC2" w:rsidRDefault="005D3A2C" w:rsidP="00651DC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651DC2">
        <w:rPr>
          <w:rFonts w:asciiTheme="minorEastAsia" w:hAnsiTheme="minorEastAsia" w:hint="eastAsia"/>
          <w:szCs w:val="21"/>
        </w:rPr>
        <w:t xml:space="preserve">（一）环保设施处理效率 </w:t>
      </w:r>
    </w:p>
    <w:p w:rsidR="00854683" w:rsidRDefault="00854683" w:rsidP="00651DC2">
      <w:pPr>
        <w:spacing w:line="360" w:lineRule="auto"/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854683">
        <w:rPr>
          <w:rFonts w:asciiTheme="minorEastAsia" w:hAnsiTheme="minorEastAsia" w:hint="eastAsia"/>
          <w:szCs w:val="21"/>
        </w:rPr>
        <w:t>根据检测报告可知，本项目除尘器去除效率为90.8%，虽未达到环评中99%的去除效率，但在检测期间，出口排放浓度最大值为25.4mg/m</w:t>
      </w:r>
      <w:r w:rsidRPr="00854683">
        <w:rPr>
          <w:rFonts w:asciiTheme="minorEastAsia" w:hAnsiTheme="minorEastAsia" w:hint="eastAsia"/>
          <w:szCs w:val="21"/>
          <w:vertAlign w:val="superscript"/>
        </w:rPr>
        <w:t>3</w:t>
      </w:r>
      <w:r w:rsidRPr="00854683">
        <w:rPr>
          <w:rFonts w:asciiTheme="minorEastAsia" w:hAnsiTheme="minorEastAsia" w:hint="eastAsia"/>
          <w:szCs w:val="21"/>
        </w:rPr>
        <w:t>，满足《大气污染物综合排放标准》（GB16297-1996）表2中大气污染物排放限值标准（颗粒物有组织排放监控浓度限值120mg/m</w:t>
      </w:r>
      <w:r w:rsidRPr="00854683">
        <w:rPr>
          <w:rFonts w:asciiTheme="minorEastAsia" w:hAnsiTheme="minorEastAsia" w:hint="eastAsia"/>
          <w:szCs w:val="21"/>
          <w:vertAlign w:val="superscript"/>
        </w:rPr>
        <w:t>3</w:t>
      </w:r>
      <w:r w:rsidRPr="00854683">
        <w:rPr>
          <w:rFonts w:asciiTheme="minorEastAsia" w:hAnsiTheme="minorEastAsia" w:hint="eastAsia"/>
          <w:szCs w:val="21"/>
        </w:rPr>
        <w:t>）的要求。</w:t>
      </w:r>
    </w:p>
    <w:p w:rsidR="005D3A2C" w:rsidRPr="00651DC2" w:rsidRDefault="005D3A2C" w:rsidP="00651DC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651DC2">
        <w:rPr>
          <w:rFonts w:asciiTheme="minorEastAsia" w:hAnsiTheme="minorEastAsia" w:hint="eastAsia"/>
          <w:szCs w:val="21"/>
        </w:rPr>
        <w:lastRenderedPageBreak/>
        <w:t xml:space="preserve">（二）污染物排放情况 </w:t>
      </w:r>
    </w:p>
    <w:p w:rsidR="005D3A2C" w:rsidRPr="00651DC2" w:rsidRDefault="005D3A2C" w:rsidP="00651DC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651DC2">
        <w:rPr>
          <w:rFonts w:asciiTheme="minorEastAsia" w:hAnsiTheme="minorEastAsia" w:hint="eastAsia"/>
          <w:szCs w:val="21"/>
        </w:rPr>
        <w:t xml:space="preserve">（1）废水 </w:t>
      </w:r>
    </w:p>
    <w:p w:rsidR="005D3A2C" w:rsidRPr="00651DC2" w:rsidRDefault="005D3A2C" w:rsidP="00651DC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651DC2">
        <w:rPr>
          <w:rFonts w:asciiTheme="minorEastAsia" w:hAnsiTheme="minorEastAsia" w:hint="eastAsia"/>
          <w:szCs w:val="21"/>
        </w:rPr>
        <w:t xml:space="preserve">验收检测期间，废水经化粪池处理后，用于附近农田施肥，不外排。 </w:t>
      </w:r>
    </w:p>
    <w:p w:rsidR="005D3A2C" w:rsidRPr="00651DC2" w:rsidRDefault="005D3A2C" w:rsidP="00651DC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651DC2">
        <w:rPr>
          <w:rFonts w:asciiTheme="minorEastAsia" w:hAnsiTheme="minorEastAsia" w:hint="eastAsia"/>
          <w:szCs w:val="21"/>
        </w:rPr>
        <w:t xml:space="preserve">（2）废气 </w:t>
      </w:r>
    </w:p>
    <w:p w:rsidR="000D7031" w:rsidRDefault="005D3A2C" w:rsidP="00651DC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651DC2">
        <w:rPr>
          <w:rFonts w:asciiTheme="minorEastAsia" w:hAnsiTheme="minorEastAsia" w:hint="eastAsia"/>
          <w:szCs w:val="21"/>
        </w:rPr>
        <w:t>验收检测期间，</w:t>
      </w:r>
      <w:r w:rsidR="000D7031" w:rsidRPr="000D7031">
        <w:rPr>
          <w:rFonts w:asciiTheme="minorEastAsia" w:hAnsiTheme="minorEastAsia" w:hint="eastAsia"/>
          <w:szCs w:val="21"/>
        </w:rPr>
        <w:t>有组织废气中颗粒物排放浓度最大值为</w:t>
      </w:r>
      <w:r w:rsidR="00AD038C">
        <w:rPr>
          <w:rFonts w:asciiTheme="minorEastAsia" w:hAnsiTheme="minorEastAsia" w:hint="eastAsia"/>
          <w:szCs w:val="21"/>
        </w:rPr>
        <w:t>25.4</w:t>
      </w:r>
      <w:r w:rsidR="000D7031" w:rsidRPr="000D7031">
        <w:rPr>
          <w:rFonts w:asciiTheme="minorEastAsia" w:hAnsiTheme="minorEastAsia" w:hint="eastAsia"/>
          <w:szCs w:val="21"/>
        </w:rPr>
        <w:t>mg/m</w:t>
      </w:r>
      <w:r w:rsidR="000D7031" w:rsidRPr="000D7031">
        <w:rPr>
          <w:rFonts w:asciiTheme="minorEastAsia" w:hAnsiTheme="minorEastAsia" w:hint="eastAsia"/>
          <w:szCs w:val="21"/>
          <w:vertAlign w:val="superscript"/>
        </w:rPr>
        <w:t>3</w:t>
      </w:r>
      <w:r w:rsidR="000D7031" w:rsidRPr="000D7031">
        <w:rPr>
          <w:rFonts w:asciiTheme="minorEastAsia" w:hAnsiTheme="minorEastAsia" w:hint="eastAsia"/>
          <w:szCs w:val="21"/>
        </w:rPr>
        <w:t>，最大排放速率为0.187kg/h，满足《大气污染物综合排放标准》（GB16297-1996）表2中新污染源大气污染物排放限值标准（颗粒物有组织排放监控浓度限值120mg/m</w:t>
      </w:r>
      <w:r w:rsidR="000D7031" w:rsidRPr="000D7031">
        <w:rPr>
          <w:rFonts w:asciiTheme="minorEastAsia" w:hAnsiTheme="minorEastAsia" w:hint="eastAsia"/>
          <w:szCs w:val="21"/>
          <w:vertAlign w:val="superscript"/>
        </w:rPr>
        <w:t>3</w:t>
      </w:r>
      <w:r w:rsidR="000D7031" w:rsidRPr="000D7031">
        <w:rPr>
          <w:rFonts w:asciiTheme="minorEastAsia" w:hAnsiTheme="minorEastAsia" w:hint="eastAsia"/>
          <w:szCs w:val="21"/>
        </w:rPr>
        <w:t>，排放速率3.5kg/h）的要求。无组织废气中颗粒物排放浓度最大值为0.</w:t>
      </w:r>
      <w:r w:rsidR="00AD038C">
        <w:rPr>
          <w:rFonts w:asciiTheme="minorEastAsia" w:hAnsiTheme="minorEastAsia" w:hint="eastAsia"/>
          <w:szCs w:val="21"/>
        </w:rPr>
        <w:t>417</w:t>
      </w:r>
      <w:r w:rsidR="000D7031" w:rsidRPr="000D7031">
        <w:rPr>
          <w:rFonts w:asciiTheme="minorEastAsia" w:hAnsiTheme="minorEastAsia" w:hint="eastAsia"/>
          <w:szCs w:val="21"/>
        </w:rPr>
        <w:t>mg/m</w:t>
      </w:r>
      <w:r w:rsidR="000D7031" w:rsidRPr="00AD038C">
        <w:rPr>
          <w:rFonts w:asciiTheme="minorEastAsia" w:hAnsiTheme="minorEastAsia" w:hint="eastAsia"/>
          <w:szCs w:val="21"/>
          <w:vertAlign w:val="superscript"/>
        </w:rPr>
        <w:t>3</w:t>
      </w:r>
      <w:r w:rsidR="000D7031" w:rsidRPr="000D7031">
        <w:rPr>
          <w:rFonts w:asciiTheme="minorEastAsia" w:hAnsiTheme="minorEastAsia" w:hint="eastAsia"/>
          <w:szCs w:val="21"/>
        </w:rPr>
        <w:t>，满足《大气污染物综合排放标准》（GB16297-1996）表2中新污染源大气污染物排放限值标准（颗粒物无组织排放监控浓度限值1.0mg/m</w:t>
      </w:r>
      <w:r w:rsidR="000D7031" w:rsidRPr="000D7031">
        <w:rPr>
          <w:rFonts w:asciiTheme="minorEastAsia" w:hAnsiTheme="minorEastAsia" w:hint="eastAsia"/>
          <w:szCs w:val="21"/>
          <w:vertAlign w:val="superscript"/>
        </w:rPr>
        <w:t>3</w:t>
      </w:r>
      <w:r w:rsidR="000D7031" w:rsidRPr="000D7031">
        <w:rPr>
          <w:rFonts w:asciiTheme="minorEastAsia" w:hAnsiTheme="minorEastAsia" w:hint="eastAsia"/>
          <w:szCs w:val="21"/>
        </w:rPr>
        <w:t>）的要求。</w:t>
      </w:r>
    </w:p>
    <w:p w:rsidR="005D3A2C" w:rsidRPr="00651DC2" w:rsidRDefault="005D3A2C" w:rsidP="00651DC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651DC2">
        <w:rPr>
          <w:rFonts w:asciiTheme="minorEastAsia" w:hAnsiTheme="minorEastAsia" w:hint="eastAsia"/>
          <w:szCs w:val="21"/>
        </w:rPr>
        <w:t xml:space="preserve">（3）噪声 </w:t>
      </w:r>
    </w:p>
    <w:p w:rsidR="005D3A2C" w:rsidRPr="00651DC2" w:rsidRDefault="005D3A2C" w:rsidP="00651DC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651DC2">
        <w:rPr>
          <w:rFonts w:asciiTheme="minorEastAsia" w:hAnsiTheme="minorEastAsia" w:hint="eastAsia"/>
          <w:szCs w:val="21"/>
        </w:rPr>
        <w:t>验收检测期间，</w:t>
      </w:r>
      <w:r w:rsidR="000D7031" w:rsidRPr="000D7031">
        <w:rPr>
          <w:rFonts w:asciiTheme="minorEastAsia" w:hAnsiTheme="minorEastAsia" w:hint="eastAsia"/>
          <w:szCs w:val="21"/>
        </w:rPr>
        <w:t>项目区东厂界、西厂界、南厂界、北厂界昼夜噪声检测值均能满足《工业企业厂界环境噪声排放标准》（GB12348-2008）中2类标准限值的要求；</w:t>
      </w:r>
      <w:r w:rsidRPr="00651DC2">
        <w:rPr>
          <w:rFonts w:asciiTheme="minorEastAsia" w:hAnsiTheme="minorEastAsia" w:hint="eastAsia"/>
          <w:szCs w:val="21"/>
        </w:rPr>
        <w:t xml:space="preserve"> </w:t>
      </w:r>
    </w:p>
    <w:p w:rsidR="005D3A2C" w:rsidRPr="00651DC2" w:rsidRDefault="005D3A2C" w:rsidP="00651DC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651DC2">
        <w:rPr>
          <w:rFonts w:asciiTheme="minorEastAsia" w:hAnsiTheme="minorEastAsia" w:hint="eastAsia"/>
          <w:szCs w:val="21"/>
        </w:rPr>
        <w:t xml:space="preserve">（4）固体废物 </w:t>
      </w:r>
    </w:p>
    <w:p w:rsidR="00762E93" w:rsidRDefault="005D3A2C" w:rsidP="00651DC2">
      <w:pPr>
        <w:spacing w:line="360" w:lineRule="auto"/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651DC2">
        <w:rPr>
          <w:rFonts w:asciiTheme="minorEastAsia" w:hAnsiTheme="minorEastAsia" w:hint="eastAsia"/>
          <w:szCs w:val="21"/>
        </w:rPr>
        <w:t>验收检测期间，项目固体废物均得到妥善处置，本项目固废的处置能满足《一般工业固体废物贮存、处置场污染控制标准》（GB18599-2001）及2013年修改单的要求</w:t>
      </w:r>
      <w:r w:rsidR="00762E93">
        <w:rPr>
          <w:rFonts w:asciiTheme="minorEastAsia" w:hAnsiTheme="minorEastAsia" w:hint="eastAsia"/>
          <w:szCs w:val="21"/>
        </w:rPr>
        <w:t>。</w:t>
      </w:r>
    </w:p>
    <w:p w:rsidR="005D3A2C" w:rsidRPr="00651DC2" w:rsidRDefault="005D3A2C" w:rsidP="00651DC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651DC2">
        <w:rPr>
          <w:rFonts w:asciiTheme="minorEastAsia" w:hAnsiTheme="minorEastAsia" w:hint="eastAsia"/>
          <w:szCs w:val="21"/>
        </w:rPr>
        <w:t xml:space="preserve">（5）污染物排放总量 </w:t>
      </w:r>
    </w:p>
    <w:p w:rsidR="005D3A2C" w:rsidRPr="00651DC2" w:rsidRDefault="005D3A2C" w:rsidP="00651DC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651DC2">
        <w:rPr>
          <w:rFonts w:asciiTheme="minorEastAsia" w:hAnsiTheme="minorEastAsia" w:hint="eastAsia"/>
          <w:szCs w:val="21"/>
        </w:rPr>
        <w:t>本项目</w:t>
      </w:r>
      <w:r w:rsidR="00323AC0">
        <w:rPr>
          <w:rFonts w:asciiTheme="minorEastAsia" w:hAnsiTheme="minorEastAsia" w:hint="eastAsia"/>
          <w:szCs w:val="21"/>
        </w:rPr>
        <w:t>不涉及</w:t>
      </w:r>
      <w:r w:rsidRPr="00651DC2">
        <w:rPr>
          <w:rFonts w:asciiTheme="minorEastAsia" w:hAnsiTheme="minorEastAsia" w:hint="eastAsia"/>
          <w:szCs w:val="21"/>
        </w:rPr>
        <w:t>总量控制指标。</w:t>
      </w:r>
    </w:p>
    <w:p w:rsidR="0078483A" w:rsidRPr="00651DC2" w:rsidRDefault="0078483A" w:rsidP="00651DC2">
      <w:pPr>
        <w:spacing w:line="360" w:lineRule="auto"/>
        <w:jc w:val="left"/>
        <w:rPr>
          <w:rFonts w:asciiTheme="minorEastAsia" w:hAnsiTheme="minorEastAsia"/>
          <w:b/>
          <w:szCs w:val="21"/>
        </w:rPr>
      </w:pPr>
      <w:r w:rsidRPr="00651DC2">
        <w:rPr>
          <w:rFonts w:asciiTheme="minorEastAsia" w:hAnsiTheme="minorEastAsia" w:hint="eastAsia"/>
          <w:b/>
          <w:szCs w:val="21"/>
        </w:rPr>
        <w:t xml:space="preserve">五、工程建设对环境的影响 </w:t>
      </w:r>
    </w:p>
    <w:p w:rsidR="0078483A" w:rsidRPr="00651DC2" w:rsidRDefault="0078483A" w:rsidP="00651DC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651DC2">
        <w:rPr>
          <w:rFonts w:asciiTheme="minorEastAsia" w:hAnsiTheme="minorEastAsia" w:hint="eastAsia"/>
          <w:szCs w:val="21"/>
        </w:rPr>
        <w:t>生活废水经化粪池处理后，用于附近</w:t>
      </w:r>
      <w:r w:rsidR="00F14216">
        <w:rPr>
          <w:rFonts w:asciiTheme="minorEastAsia" w:hAnsiTheme="minorEastAsia" w:hint="eastAsia"/>
          <w:szCs w:val="21"/>
        </w:rPr>
        <w:t>林地</w:t>
      </w:r>
      <w:r w:rsidRPr="00651DC2">
        <w:rPr>
          <w:rFonts w:asciiTheme="minorEastAsia" w:hAnsiTheme="minorEastAsia" w:hint="eastAsia"/>
          <w:szCs w:val="21"/>
        </w:rPr>
        <w:t>施肥，不外排；废气排放能满足《大气污染物综合排放标准》（GB16297-1996）表2的相关要求；噪声排放满足《工业企业厂界环境噪声排放标准》（GB12348-2008）中2类区的要求；验收检测期间，项目固体废物均得到妥善处理，本项目固废的处置能满足《一般工业固体废物贮存、处置场污染控制标准》（GB18599-2001）及2013</w:t>
      </w:r>
      <w:r w:rsidR="008B397C">
        <w:rPr>
          <w:rFonts w:asciiTheme="minorEastAsia" w:hAnsiTheme="minorEastAsia" w:hint="eastAsia"/>
          <w:szCs w:val="21"/>
        </w:rPr>
        <w:t>年修改单的要求</w:t>
      </w:r>
      <w:r w:rsidRPr="00651DC2">
        <w:rPr>
          <w:rFonts w:asciiTheme="minorEastAsia" w:hAnsiTheme="minorEastAsia" w:hint="eastAsia"/>
          <w:szCs w:val="21"/>
        </w:rPr>
        <w:t>。因此本项目产生的废水、废气、噪声和</w:t>
      </w:r>
      <w:proofErr w:type="gramStart"/>
      <w:r w:rsidRPr="00651DC2">
        <w:rPr>
          <w:rFonts w:asciiTheme="minorEastAsia" w:hAnsiTheme="minorEastAsia" w:hint="eastAsia"/>
          <w:szCs w:val="21"/>
        </w:rPr>
        <w:t>固废</w:t>
      </w:r>
      <w:proofErr w:type="gramEnd"/>
      <w:r w:rsidRPr="00651DC2">
        <w:rPr>
          <w:rFonts w:asciiTheme="minorEastAsia" w:hAnsiTheme="minorEastAsia" w:hint="eastAsia"/>
          <w:szCs w:val="21"/>
        </w:rPr>
        <w:t>均得到妥善处置或达标排放。</w:t>
      </w:r>
    </w:p>
    <w:p w:rsidR="0078483A" w:rsidRPr="00651DC2" w:rsidRDefault="0078483A" w:rsidP="00651DC2">
      <w:pPr>
        <w:spacing w:line="360" w:lineRule="auto"/>
        <w:jc w:val="left"/>
        <w:rPr>
          <w:rFonts w:asciiTheme="minorEastAsia" w:hAnsiTheme="minorEastAsia"/>
          <w:b/>
          <w:szCs w:val="21"/>
        </w:rPr>
      </w:pPr>
      <w:r w:rsidRPr="00651DC2">
        <w:rPr>
          <w:rFonts w:asciiTheme="minorEastAsia" w:hAnsiTheme="minorEastAsia" w:hint="eastAsia"/>
          <w:b/>
          <w:szCs w:val="21"/>
        </w:rPr>
        <w:t xml:space="preserve">六、验收结论 </w:t>
      </w:r>
    </w:p>
    <w:p w:rsidR="0078483A" w:rsidRPr="00651DC2" w:rsidRDefault="0078483A" w:rsidP="00651DC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651DC2">
        <w:rPr>
          <w:rFonts w:asciiTheme="minorEastAsia" w:hAnsiTheme="minorEastAsia" w:hint="eastAsia"/>
          <w:szCs w:val="21"/>
        </w:rPr>
        <w:t>经现场核查，该</w:t>
      </w:r>
      <w:proofErr w:type="gramStart"/>
      <w:r w:rsidRPr="00651DC2">
        <w:rPr>
          <w:rFonts w:asciiTheme="minorEastAsia" w:hAnsiTheme="minorEastAsia" w:hint="eastAsia"/>
          <w:szCs w:val="21"/>
        </w:rPr>
        <w:t>项目环</w:t>
      </w:r>
      <w:proofErr w:type="gramEnd"/>
      <w:r w:rsidRPr="00651DC2">
        <w:rPr>
          <w:rFonts w:asciiTheme="minorEastAsia" w:hAnsiTheme="minorEastAsia" w:hint="eastAsia"/>
          <w:szCs w:val="21"/>
        </w:rPr>
        <w:t>评审批手续齐全，工程建设内容及环保设施已基本按环评及批复要求建设完成，验收监测期间，污染物能够达标排放，该建设项目符合竣工环境保护验收条件，同意该项目通过竣工环境保护验收。</w:t>
      </w:r>
    </w:p>
    <w:p w:rsidR="0078483A" w:rsidRPr="00651DC2" w:rsidRDefault="0078483A" w:rsidP="00651DC2">
      <w:pPr>
        <w:spacing w:line="360" w:lineRule="auto"/>
        <w:jc w:val="left"/>
        <w:rPr>
          <w:rFonts w:asciiTheme="minorEastAsia" w:hAnsiTheme="minorEastAsia"/>
          <w:b/>
          <w:szCs w:val="21"/>
        </w:rPr>
      </w:pPr>
      <w:r w:rsidRPr="00651DC2">
        <w:rPr>
          <w:rFonts w:asciiTheme="minorEastAsia" w:hAnsiTheme="minorEastAsia" w:hint="eastAsia"/>
          <w:b/>
          <w:szCs w:val="21"/>
        </w:rPr>
        <w:t xml:space="preserve">七、后续要求 </w:t>
      </w:r>
    </w:p>
    <w:p w:rsidR="0078483A" w:rsidRPr="00651DC2" w:rsidRDefault="00751E5F" w:rsidP="00651DC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1</w:t>
      </w:r>
      <w:r w:rsidR="00D064A0">
        <w:rPr>
          <w:rFonts w:asciiTheme="minorEastAsia" w:hAnsiTheme="minorEastAsia" w:hint="eastAsia"/>
          <w:szCs w:val="21"/>
        </w:rPr>
        <w:t>、加强环保设施维护和管理，确保外排污染物稳定达标排放；</w:t>
      </w:r>
      <w:r w:rsidR="0078483A" w:rsidRPr="00651DC2">
        <w:rPr>
          <w:rFonts w:asciiTheme="minorEastAsia" w:hAnsiTheme="minorEastAsia" w:hint="eastAsia"/>
          <w:szCs w:val="21"/>
        </w:rPr>
        <w:t xml:space="preserve"> </w:t>
      </w:r>
    </w:p>
    <w:p w:rsidR="0078483A" w:rsidRPr="00651DC2" w:rsidRDefault="00751E5F" w:rsidP="00651DC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78483A" w:rsidRPr="00651DC2">
        <w:rPr>
          <w:rFonts w:asciiTheme="minorEastAsia" w:hAnsiTheme="minorEastAsia" w:hint="eastAsia"/>
          <w:szCs w:val="21"/>
        </w:rPr>
        <w:t>、加强环境保护管理，提高员工环保意识，落实各项环保规章制度。</w:t>
      </w:r>
    </w:p>
    <w:p w:rsidR="0078483A" w:rsidRPr="00FA1286" w:rsidRDefault="0078483A" w:rsidP="00FA1286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78483A" w:rsidRPr="00FA1286" w:rsidRDefault="00751E5F" w:rsidP="00751E5F">
      <w:pPr>
        <w:spacing w:line="360" w:lineRule="auto"/>
        <w:ind w:leftChars="2300" w:left="555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751E5F">
        <w:rPr>
          <w:rFonts w:asciiTheme="minorEastAsia" w:hAnsiTheme="minorEastAsia" w:hint="eastAsia"/>
          <w:sz w:val="24"/>
          <w:szCs w:val="24"/>
        </w:rPr>
        <w:t>南阳市尚立冶金耐材有限公司</w:t>
      </w:r>
      <w:r w:rsidR="0078483A" w:rsidRPr="00FA1286">
        <w:rPr>
          <w:rFonts w:asciiTheme="minorEastAsia" w:hAnsiTheme="minorEastAsia" w:hint="eastAsia"/>
          <w:sz w:val="24"/>
          <w:szCs w:val="24"/>
        </w:rPr>
        <w:t>2020年</w:t>
      </w:r>
      <w:r>
        <w:rPr>
          <w:rFonts w:asciiTheme="minorEastAsia" w:hAnsiTheme="minorEastAsia" w:hint="eastAsia"/>
          <w:sz w:val="24"/>
          <w:szCs w:val="24"/>
        </w:rPr>
        <w:t>10</w:t>
      </w:r>
      <w:r w:rsidR="0078483A" w:rsidRPr="00FA1286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29</w:t>
      </w:r>
      <w:bookmarkStart w:id="0" w:name="_GoBack"/>
      <w:bookmarkEnd w:id="0"/>
      <w:r w:rsidR="0078483A" w:rsidRPr="00FA1286">
        <w:rPr>
          <w:rFonts w:asciiTheme="minorEastAsia" w:hAnsiTheme="minorEastAsia" w:hint="eastAsia"/>
          <w:sz w:val="24"/>
          <w:szCs w:val="24"/>
        </w:rPr>
        <w:t>日</w:t>
      </w:r>
    </w:p>
    <w:sectPr w:rsidR="0078483A" w:rsidRPr="00FA1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C1" w:rsidRDefault="00465AC1" w:rsidP="004400C8">
      <w:r>
        <w:separator/>
      </w:r>
    </w:p>
  </w:endnote>
  <w:endnote w:type="continuationSeparator" w:id="0">
    <w:p w:rsidR="00465AC1" w:rsidRDefault="00465AC1" w:rsidP="0044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C1" w:rsidRDefault="00465AC1" w:rsidP="004400C8">
      <w:r>
        <w:separator/>
      </w:r>
    </w:p>
  </w:footnote>
  <w:footnote w:type="continuationSeparator" w:id="0">
    <w:p w:rsidR="00465AC1" w:rsidRDefault="00465AC1" w:rsidP="00440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FA"/>
    <w:rsid w:val="000D7031"/>
    <w:rsid w:val="001B427A"/>
    <w:rsid w:val="001D44A4"/>
    <w:rsid w:val="00236A60"/>
    <w:rsid w:val="00323AC0"/>
    <w:rsid w:val="003A44B6"/>
    <w:rsid w:val="003B2348"/>
    <w:rsid w:val="004400C8"/>
    <w:rsid w:val="00465AC1"/>
    <w:rsid w:val="004A5109"/>
    <w:rsid w:val="00571492"/>
    <w:rsid w:val="005A6904"/>
    <w:rsid w:val="005D3A2C"/>
    <w:rsid w:val="00601708"/>
    <w:rsid w:val="00651DC2"/>
    <w:rsid w:val="00722029"/>
    <w:rsid w:val="00746E35"/>
    <w:rsid w:val="00751E5F"/>
    <w:rsid w:val="00762E93"/>
    <w:rsid w:val="0078483A"/>
    <w:rsid w:val="00851749"/>
    <w:rsid w:val="00854683"/>
    <w:rsid w:val="008B397C"/>
    <w:rsid w:val="008E2807"/>
    <w:rsid w:val="009825B6"/>
    <w:rsid w:val="00A41DF7"/>
    <w:rsid w:val="00A63529"/>
    <w:rsid w:val="00AD038C"/>
    <w:rsid w:val="00B82D58"/>
    <w:rsid w:val="00C11EB4"/>
    <w:rsid w:val="00D064A0"/>
    <w:rsid w:val="00D61130"/>
    <w:rsid w:val="00DD44FA"/>
    <w:rsid w:val="00E95A71"/>
    <w:rsid w:val="00EE1631"/>
    <w:rsid w:val="00F14216"/>
    <w:rsid w:val="00F237E2"/>
    <w:rsid w:val="00F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0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0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0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0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68</cp:revision>
  <dcterms:created xsi:type="dcterms:W3CDTF">2020-08-18T07:27:00Z</dcterms:created>
  <dcterms:modified xsi:type="dcterms:W3CDTF">2020-10-29T03:39:00Z</dcterms:modified>
</cp:coreProperties>
</file>